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A585C" w14:textId="77777777" w:rsidR="00984235" w:rsidRPr="00D610DA" w:rsidRDefault="00984235" w:rsidP="00984235">
      <w:pPr>
        <w:pStyle w:val="Bezmezer"/>
        <w:rPr>
          <w:rFonts w:ascii="Arial" w:hAnsi="Arial" w:cs="Arial"/>
          <w:b/>
          <w:szCs w:val="24"/>
        </w:rPr>
      </w:pPr>
      <w:r w:rsidRPr="00D610DA">
        <w:rPr>
          <w:rFonts w:ascii="Arial" w:hAnsi="Arial" w:cs="Arial"/>
          <w:b/>
          <w:szCs w:val="24"/>
        </w:rPr>
        <w:t>FINANČNÍ ÚŘAD PRO JIHOMORAVSKÝ KRAJ</w:t>
      </w:r>
    </w:p>
    <w:p w14:paraId="399CA6F3" w14:textId="77777777" w:rsidR="00984235" w:rsidRPr="0095657B" w:rsidRDefault="00984235" w:rsidP="00984235">
      <w:pPr>
        <w:rPr>
          <w:rFonts w:ascii="Arial" w:hAnsi="Arial" w:cs="Arial"/>
          <w:sz w:val="22"/>
        </w:rPr>
      </w:pPr>
      <w:r w:rsidRPr="001D0A57">
        <w:rPr>
          <w:rFonts w:ascii="Arial" w:hAnsi="Arial" w:cs="Arial"/>
          <w:sz w:val="22"/>
        </w:rPr>
        <w:t>náměstí Svobody 4, 602 00 Brno</w:t>
      </w:r>
    </w:p>
    <w:p w14:paraId="49BD96D6" w14:textId="77777777" w:rsidR="00984235" w:rsidRDefault="00984235" w:rsidP="00984235">
      <w:pPr>
        <w:spacing w:after="0"/>
        <w:jc w:val="both"/>
        <w:rPr>
          <w:rFonts w:ascii="Arial" w:hAnsi="Arial" w:cs="Arial"/>
          <w:sz w:val="22"/>
        </w:rPr>
      </w:pPr>
      <w:r w:rsidRPr="009F670F">
        <w:rPr>
          <w:rFonts w:ascii="Arial" w:hAnsi="Arial" w:cs="Arial"/>
          <w:sz w:val="22"/>
        </w:rPr>
        <w:t>Finanční úřad pro Jihomoravský kraj poskytl postupem podle zákona č. 106/1999 Sb., o svobodném přístupu k informacím, ve znění pozdějších předpisů (dále jen „</w:t>
      </w:r>
      <w:proofErr w:type="spellStart"/>
      <w:r w:rsidRPr="009F670F">
        <w:rPr>
          <w:rFonts w:ascii="Arial" w:hAnsi="Arial" w:cs="Arial"/>
          <w:sz w:val="22"/>
        </w:rPr>
        <w:t>InfZ</w:t>
      </w:r>
      <w:proofErr w:type="spellEnd"/>
      <w:r w:rsidRPr="009F670F">
        <w:rPr>
          <w:rFonts w:ascii="Arial" w:hAnsi="Arial" w:cs="Arial"/>
          <w:sz w:val="22"/>
        </w:rPr>
        <w:t>“), níže uvedené infor</w:t>
      </w:r>
      <w:r>
        <w:rPr>
          <w:rFonts w:ascii="Arial" w:hAnsi="Arial" w:cs="Arial"/>
          <w:sz w:val="22"/>
        </w:rPr>
        <w:t>mace:</w:t>
      </w:r>
    </w:p>
    <w:p w14:paraId="07B3AAB8" w14:textId="77777777" w:rsidR="00984235" w:rsidRDefault="00984235" w:rsidP="00984235">
      <w:pPr>
        <w:spacing w:after="0"/>
        <w:jc w:val="both"/>
        <w:rPr>
          <w:rFonts w:ascii="Arial" w:hAnsi="Arial" w:cs="Arial"/>
          <w:sz w:val="22"/>
        </w:rPr>
      </w:pPr>
    </w:p>
    <w:p w14:paraId="3776FD50" w14:textId="77777777" w:rsidR="00C70C5B" w:rsidRDefault="00984235" w:rsidP="006E5D3D">
      <w:pPr>
        <w:spacing w:after="0"/>
        <w:jc w:val="both"/>
        <w:rPr>
          <w:rFonts w:ascii="Arial" w:hAnsi="Arial" w:cs="Arial"/>
          <w:b/>
          <w:bCs/>
          <w:sz w:val="22"/>
        </w:rPr>
      </w:pPr>
      <w:r w:rsidRPr="00984235">
        <w:rPr>
          <w:rFonts w:ascii="Arial" w:hAnsi="Arial" w:cs="Arial"/>
          <w:b/>
          <w:bCs/>
          <w:sz w:val="22"/>
        </w:rPr>
        <w:t xml:space="preserve">Žadatel uvedl: </w:t>
      </w:r>
    </w:p>
    <w:p w14:paraId="5A72D383" w14:textId="77777777" w:rsidR="00454929" w:rsidRPr="00454929" w:rsidRDefault="00C70C5B" w:rsidP="00454929">
      <w:pPr>
        <w:jc w:val="both"/>
        <w:rPr>
          <w:rFonts w:ascii="Arial" w:hAnsi="Arial" w:cs="Arial"/>
          <w:bCs/>
          <w:i/>
          <w:iCs/>
          <w:sz w:val="22"/>
        </w:rPr>
      </w:pPr>
      <w:r w:rsidRPr="00454929">
        <w:rPr>
          <w:rFonts w:ascii="Arial" w:hAnsi="Arial" w:cs="Arial"/>
          <w:i/>
          <w:iCs/>
          <w:sz w:val="22"/>
        </w:rPr>
        <w:t xml:space="preserve"> „</w:t>
      </w:r>
      <w:r w:rsidR="00454929" w:rsidRPr="00454929">
        <w:rPr>
          <w:rFonts w:ascii="Arial" w:hAnsi="Arial" w:cs="Arial"/>
          <w:bCs/>
          <w:i/>
          <w:iCs/>
          <w:sz w:val="22"/>
        </w:rPr>
        <w:t xml:space="preserve">Žádám o poskytnutí informace o tom, zda existuje nějaký metodický pokyn či doporučený postup pro správce daně k provedení výslechu statutárních orgánů, ať již bývalých či současných (jedná se například o jednatele společností nebo členů představenstev) jako svědků, ve formě např. písemného interního pokynu, sdělení či zápisů z porad. Dále žádám informaci o tom, zda pracovníci vašich útvarů takový postup využívají a využívali od roku 2022 dosud, případně v kolika případech. V případě, že uvedené pokyny či doporučené postupy jsou v písemné podobě, žádám o jejich zaslání. </w:t>
      </w:r>
    </w:p>
    <w:p w14:paraId="02291FCF" w14:textId="77777777" w:rsidR="00454929" w:rsidRPr="00454929" w:rsidRDefault="00454929" w:rsidP="00454929">
      <w:pPr>
        <w:jc w:val="both"/>
        <w:rPr>
          <w:rFonts w:ascii="Arial" w:hAnsi="Arial" w:cs="Arial"/>
          <w:bCs/>
          <w:i/>
          <w:iCs/>
          <w:sz w:val="22"/>
        </w:rPr>
      </w:pPr>
      <w:r w:rsidRPr="00454929">
        <w:rPr>
          <w:rFonts w:ascii="Arial" w:hAnsi="Arial" w:cs="Arial"/>
          <w:bCs/>
          <w:i/>
          <w:iCs/>
          <w:sz w:val="22"/>
        </w:rPr>
        <w:t xml:space="preserve">Jedná se o materiál či informace, které mohou mít charakter výkladu určitého právní problému.“ </w:t>
      </w:r>
    </w:p>
    <w:p w14:paraId="585F6754" w14:textId="7EB60C28" w:rsidR="005E72F6" w:rsidRDefault="00984235" w:rsidP="00454929">
      <w:pPr>
        <w:jc w:val="both"/>
        <w:rPr>
          <w:rFonts w:ascii="Arial" w:hAnsi="Arial" w:cs="Arial"/>
          <w:b/>
          <w:bCs/>
          <w:sz w:val="22"/>
        </w:rPr>
      </w:pPr>
      <w:r w:rsidRPr="00984235">
        <w:rPr>
          <w:rFonts w:ascii="Arial" w:hAnsi="Arial" w:cs="Arial"/>
          <w:b/>
          <w:bCs/>
          <w:sz w:val="22"/>
        </w:rPr>
        <w:t>Povinný subjekt poskytl informaci:</w:t>
      </w:r>
    </w:p>
    <w:p w14:paraId="67A2978E" w14:textId="77777777" w:rsidR="00454929" w:rsidRPr="00454929" w:rsidRDefault="00454929" w:rsidP="00454929">
      <w:pPr>
        <w:jc w:val="both"/>
        <w:rPr>
          <w:rFonts w:ascii="Arial" w:hAnsi="Arial" w:cs="Arial"/>
          <w:color w:val="000000"/>
          <w:sz w:val="22"/>
        </w:rPr>
      </w:pPr>
      <w:r w:rsidRPr="00454929">
        <w:rPr>
          <w:rFonts w:ascii="Arial" w:hAnsi="Arial" w:cs="Arial"/>
          <w:sz w:val="22"/>
        </w:rPr>
        <w:t xml:space="preserve">Finanční úřad pro Jihomoravský kraj nevydal žádný </w:t>
      </w:r>
      <w:r w:rsidRPr="00454929">
        <w:rPr>
          <w:rFonts w:ascii="Arial" w:hAnsi="Arial" w:cs="Arial"/>
          <w:color w:val="000000"/>
          <w:sz w:val="22"/>
        </w:rPr>
        <w:t xml:space="preserve">metodický pokyn či doporučený postup pro správce daně k provedení výslechu statutárních orgánů, ať již bývalých či současných, jako svědků. </w:t>
      </w:r>
    </w:p>
    <w:p w14:paraId="639D13BA" w14:textId="77777777" w:rsidR="00454929" w:rsidRPr="00454929" w:rsidRDefault="00454929" w:rsidP="00454929">
      <w:pPr>
        <w:jc w:val="both"/>
        <w:rPr>
          <w:rFonts w:ascii="Arial" w:hAnsi="Arial" w:cs="Arial"/>
          <w:bCs/>
          <w:sz w:val="22"/>
        </w:rPr>
      </w:pPr>
      <w:r w:rsidRPr="00454929">
        <w:rPr>
          <w:rFonts w:ascii="Arial" w:hAnsi="Arial" w:cs="Arial"/>
          <w:color w:val="000000"/>
          <w:sz w:val="22"/>
        </w:rPr>
        <w:t xml:space="preserve">Pokud by po povinném subjektu bylo požadováno zjistit, zda byla v určitém období jako svědek vyslýchána osoba, která je též statutárním orgánem, muselo by dojít k vyhledání všech osob, které v uvedeném období byly vyslýchány. Následně by muselo být v obchodním rejstříku ověřeno, zda se jednalo o osobu statutárního orgánu, neboť tyto informace nejsou povinným subjektem nijak evidovány. Takové zjišťování by bylo zpoplatněno v souladu s § 17 odst. 3 </w:t>
      </w:r>
      <w:proofErr w:type="spellStart"/>
      <w:r w:rsidRPr="00454929">
        <w:rPr>
          <w:rFonts w:ascii="Arial" w:hAnsi="Arial" w:cs="Arial"/>
          <w:color w:val="000000"/>
          <w:sz w:val="22"/>
        </w:rPr>
        <w:t>InfZ</w:t>
      </w:r>
      <w:proofErr w:type="spellEnd"/>
      <w:r w:rsidRPr="00454929">
        <w:rPr>
          <w:rFonts w:ascii="Arial" w:hAnsi="Arial" w:cs="Arial"/>
          <w:color w:val="000000"/>
          <w:sz w:val="22"/>
        </w:rPr>
        <w:t>.</w:t>
      </w:r>
    </w:p>
    <w:p w14:paraId="1C0AAB0D" w14:textId="77777777" w:rsidR="00454929" w:rsidRPr="00454929" w:rsidRDefault="00454929" w:rsidP="00454929">
      <w:pPr>
        <w:jc w:val="both"/>
        <w:rPr>
          <w:rFonts w:ascii="Arial" w:hAnsi="Arial" w:cs="Arial"/>
          <w:color w:val="000000"/>
          <w:sz w:val="22"/>
        </w:rPr>
      </w:pPr>
    </w:p>
    <w:p w14:paraId="6050DB73" w14:textId="77777777" w:rsidR="00454929" w:rsidRPr="00454929" w:rsidRDefault="00454929" w:rsidP="00454929">
      <w:pPr>
        <w:jc w:val="both"/>
        <w:rPr>
          <w:rFonts w:ascii="Arial" w:hAnsi="Arial" w:cs="Arial"/>
          <w:bCs/>
          <w:sz w:val="22"/>
        </w:rPr>
      </w:pPr>
    </w:p>
    <w:p w14:paraId="18FFC0CB" w14:textId="77777777" w:rsidR="00454929" w:rsidRPr="00D0331A" w:rsidRDefault="00454929" w:rsidP="00454929">
      <w:pPr>
        <w:jc w:val="both"/>
        <w:rPr>
          <w:rFonts w:cs="Arial"/>
          <w:bCs/>
        </w:rPr>
      </w:pPr>
    </w:p>
    <w:p w14:paraId="1F4FC5E3" w14:textId="77777777" w:rsidR="00984235" w:rsidRPr="007A4CF7" w:rsidRDefault="00984235" w:rsidP="00283936">
      <w:pPr>
        <w:jc w:val="both"/>
        <w:rPr>
          <w:rFonts w:ascii="Arial" w:hAnsi="Arial" w:cs="Arial"/>
          <w:sz w:val="22"/>
        </w:rPr>
      </w:pPr>
    </w:p>
    <w:sectPr w:rsidR="00984235" w:rsidRPr="007A4C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594A47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0A56B9"/>
    <w:multiLevelType w:val="hybridMultilevel"/>
    <w:tmpl w:val="57FA80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155BA"/>
    <w:multiLevelType w:val="hybridMultilevel"/>
    <w:tmpl w:val="F262505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2432998">
    <w:abstractNumId w:val="2"/>
  </w:num>
  <w:num w:numId="2" w16cid:durableId="1813518643">
    <w:abstractNumId w:val="0"/>
  </w:num>
  <w:num w:numId="3" w16cid:durableId="18757260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235"/>
    <w:rsid w:val="000A0817"/>
    <w:rsid w:val="00206608"/>
    <w:rsid w:val="002449A9"/>
    <w:rsid w:val="00276405"/>
    <w:rsid w:val="00283936"/>
    <w:rsid w:val="002D3948"/>
    <w:rsid w:val="00375066"/>
    <w:rsid w:val="00454929"/>
    <w:rsid w:val="0045785E"/>
    <w:rsid w:val="005B514A"/>
    <w:rsid w:val="005E72F6"/>
    <w:rsid w:val="00602DF7"/>
    <w:rsid w:val="00636EA1"/>
    <w:rsid w:val="006E5D3D"/>
    <w:rsid w:val="007A4CF7"/>
    <w:rsid w:val="00804337"/>
    <w:rsid w:val="00954AEC"/>
    <w:rsid w:val="00984235"/>
    <w:rsid w:val="0098562D"/>
    <w:rsid w:val="009D051C"/>
    <w:rsid w:val="00C70C5B"/>
    <w:rsid w:val="00CC5B34"/>
    <w:rsid w:val="00D53E2C"/>
    <w:rsid w:val="00D55162"/>
    <w:rsid w:val="00E14D78"/>
    <w:rsid w:val="00EC7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AC4C8"/>
  <w15:chartTrackingRefBased/>
  <w15:docId w15:val="{DF3A5D1C-FF55-4A03-8EA4-2222C3457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84235"/>
    <w:pPr>
      <w:spacing w:after="200" w:line="276" w:lineRule="auto"/>
    </w:pPr>
    <w:rPr>
      <w:rFonts w:ascii="Times New Roman" w:eastAsia="Calibri" w:hAnsi="Times New Roman" w:cs="Times New Roman"/>
      <w:kern w:val="0"/>
      <w:sz w:val="24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98423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8423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8423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8423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8423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84235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84235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84235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84235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842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842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842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8423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8423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8423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8423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8423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8423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842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9842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8423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9842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8423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98423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8423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98423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842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8423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84235"/>
    <w:rPr>
      <w:b/>
      <w:bCs/>
      <w:smallCaps/>
      <w:color w:val="2F5496" w:themeColor="accent1" w:themeShade="BF"/>
      <w:spacing w:val="5"/>
    </w:rPr>
  </w:style>
  <w:style w:type="paragraph" w:styleId="Bezmezer">
    <w:name w:val="No Spacing"/>
    <w:uiPriority w:val="1"/>
    <w:qFormat/>
    <w:rsid w:val="00984235"/>
    <w:pPr>
      <w:spacing w:after="0" w:line="240" w:lineRule="auto"/>
    </w:pPr>
    <w:rPr>
      <w:rFonts w:ascii="Times New Roman" w:eastAsia="Calibri" w:hAnsi="Times New Roman" w:cs="Times New Roman"/>
      <w:kern w:val="0"/>
      <w:sz w:val="24"/>
      <w14:ligatures w14:val="none"/>
    </w:rPr>
  </w:style>
  <w:style w:type="table" w:styleId="Mkatabulky">
    <w:name w:val="Table Grid"/>
    <w:basedOn w:val="Normlntabulka"/>
    <w:rsid w:val="0098423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Normln"/>
    <w:rsid w:val="00984235"/>
    <w:pPr>
      <w:autoSpaceDE w:val="0"/>
      <w:autoSpaceDN w:val="0"/>
      <w:spacing w:after="0" w:line="240" w:lineRule="auto"/>
    </w:pPr>
    <w:rPr>
      <w:rFonts w:ascii="Garamond" w:eastAsiaTheme="minorHAnsi" w:hAnsi="Garamond"/>
      <w:color w:val="000000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237</Words>
  <Characters>1399</Characters>
  <Application>Microsoft Office Word</Application>
  <DocSecurity>0</DocSecurity>
  <Lines>11</Lines>
  <Paragraphs>3</Paragraphs>
  <ScaleCrop>false</ScaleCrop>
  <Company>GFR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Menšíková Bohdana Mgr. (FÚ pro Jihomoravský kraj)</dc:creator>
  <cp:keywords/>
  <dc:description/>
  <cp:lastModifiedBy>Menšíková Bohdana Mgr. (FÚ pro Jihomoravský kraj)</cp:lastModifiedBy>
  <cp:revision>12</cp:revision>
  <dcterms:created xsi:type="dcterms:W3CDTF">2026-02-09T08:34:00Z</dcterms:created>
  <dcterms:modified xsi:type="dcterms:W3CDTF">2026-09-17T12:20:00Z</dcterms:modified>
</cp:coreProperties>
</file>